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[Komentár] Globálne bremeno chorôb spôsobené násilím intímnych partnerov páchaným na ženách a sexuálnym násilím páchaným na deťoch: výzva k akcii</w:t>
      </w:r>
    </w:p>
    <w:p>
      <w:r>
        <w:t>Zdroj: The Lancet</w:t>
      </w:r>
    </w:p>
    <w:p>
      <w:r>
        <w:t>Publikované: 2026-01-03</w:t>
      </w:r>
    </w:p>
    <w:p/>
    <w:p>
      <w:pPr>
        <w:pStyle w:val="Heading1"/>
      </w:pPr>
      <w:r>
        <w:t>Súhrn</w:t>
      </w:r>
    </w:p>
    <w:p>
      <w:r>
        <w:t>Násilie zo strany intímnych partnerov (IPV) páchané na ženách a sexuálne násilie na deťoch (SVAC) sú kauzálne spojené s radom zdravotných problémov. Predchádzajúce snahy o kvantifikáciu globálnej záťaže týchto násilí brzdili obmedzenia údajov. Spolupracovníci prezentujú rozšírený obraz zdravotného zaťaženia IPV a SVAC. Použili pokročilé metodológie Global Burden of Disease (GBD) na zlepšené odhady prevalencie. Tieto odhady poskytujú výrazne lepší prehľad o globálnom dopade na zdravie. Článok predstavuje výzvu k akcii na riešenie tohto problému.</w:t>
      </w:r>
    </w:p>
    <w:p/>
    <w:p>
      <w:pPr>
        <w:jc w:val="center"/>
      </w:pPr>
      <w:r>
        <w:t>Vygenerované: 02.01.2026 01:00:35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