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Vitrektómia s transplantáciou amniotickej membrány pre makulárny choroidálny kolobóm s makulárnou dierou a posteriórnym sklerálnym stafylomom: kazuistika</w:t>
      </w:r>
    </w:p>
    <w:p>
      <w:r>
        <w:t>Zdroj: Frontiers Medicine</w:t>
      </w:r>
    </w:p>
    <w:p>
      <w:r>
        <w:t>Publikované: 2026-01-02T00:00:00Z</w:t>
      </w:r>
    </w:p>
    <w:p/>
    <w:p>
      <w:pPr>
        <w:pStyle w:val="Heading1"/>
      </w:pPr>
      <w:r>
        <w:t>Súhrn</w:t>
      </w:r>
    </w:p>
    <w:p>
      <w:r>
        <w:t>Prípad sa týka 54-ročnej ženy s makulárnym choroidálnym kolobómom (vrodenou vývojovou poruchou), ktorá mala zníženú zrakovú ostrosť 0,05 na pravom oku a metamorfopsie (skreslené videnie). Diagnostika pomocou optickej koherentnej tomografie odhalila makulárnu dieru veľkosti 1238 × 976 μm spolu s posteriórnym sklerálnym stafylomom (vyklenutím steny oka). Pacientka podstúpila vitrektómiu (chirurgické odstránenie sklovca) s transplantáciou amniotickej membrány, peelingom internej limitujúcej membrány a tamponádou silikónovým olejom. Pri 3-mesačnom sledovaní bola amniotická membrána funkčná, ale stav nebol úplne stabilizovaný, preto sa vykonala druhá transplantácia amniotickej membrány počas odstránenia silikónového oleja. Deväť mesiacov po operácii preukázala optická koherentná tomografia pevnú adhéziu amniotickej membrány s okrajmi makulárnej diery a zmenšenie dutiny vytvorenú kolobómom. Paralelne s anatomickým zlepšením sa zlepšila aj zraková ostrosť pacienta. Tento prípad demonštruje, že chirurgická liečba vedená k zlepšeniu anatomickej štruktúry oka a vizuálnej kvality u tohto zriedkavého ochorenia.</w:t>
      </w:r>
    </w:p>
    <w:p/>
    <w:p>
      <w:pPr>
        <w:jc w:val="center"/>
      </w:pPr>
      <w:r>
        <w:t>Vygenerované: 02.01.2026 07:46:47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